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043F" w14:textId="77777777" w:rsidR="00D67D30" w:rsidRPr="00D67D30" w:rsidRDefault="00D67D30" w:rsidP="00D67D3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7D30">
        <w:rPr>
          <w:b/>
          <w:sz w:val="28"/>
          <w:szCs w:val="28"/>
        </w:rPr>
        <w:t>ИНФОРМАЦИЯ</w:t>
      </w:r>
    </w:p>
    <w:p w14:paraId="405E9E35" w14:textId="77777777" w:rsidR="00A95937" w:rsidRPr="00D67D30" w:rsidRDefault="00D67D30" w:rsidP="00D67D3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7D30">
        <w:rPr>
          <w:b/>
          <w:sz w:val="28"/>
          <w:szCs w:val="28"/>
        </w:rPr>
        <w:t>О</w:t>
      </w:r>
      <w:r w:rsidR="00A95937" w:rsidRPr="00D67D30">
        <w:rPr>
          <w:b/>
          <w:sz w:val="28"/>
          <w:szCs w:val="28"/>
        </w:rPr>
        <w:t>тделени</w:t>
      </w:r>
      <w:r w:rsidRPr="00D67D30">
        <w:rPr>
          <w:b/>
          <w:sz w:val="28"/>
          <w:szCs w:val="28"/>
        </w:rPr>
        <w:t>я</w:t>
      </w:r>
      <w:r w:rsidR="00A95937" w:rsidRPr="00D67D30">
        <w:rPr>
          <w:b/>
          <w:sz w:val="28"/>
          <w:szCs w:val="28"/>
        </w:rPr>
        <w:t xml:space="preserve"> Фонда пенсионного и социального страхования Российской Федерации по Краснодарскому краю</w:t>
      </w:r>
    </w:p>
    <w:p w14:paraId="08E82F60" w14:textId="77777777" w:rsidR="00D67D30" w:rsidRPr="00D67D30" w:rsidRDefault="00D67D30" w:rsidP="00D67D3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  <w:lang w:eastAsia="ru-RU"/>
        </w:rPr>
      </w:pPr>
    </w:p>
    <w:p w14:paraId="4E6E1A5D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 xml:space="preserve">В 2025 году получить услуги по медицинской реабилитации и санаторно-курортному лечению в центрах реабилитации СФР могут ветераны боевых действий из числа военнослужащих, проходивших военную службу в Вооруженных Силах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граждан, призванных на военную службу по мобилизации или заключивших контракт в соответствии с пунктом 7 статьи 38 Федерального закона от 28 марта 1998 г.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а также лиц, указанных в подпунктах 22 – 24 пункта 1 статьи 3 Федерального закона от 12 января 1995 г. № 5-ФЗ «О ветеранах». </w:t>
      </w:r>
    </w:p>
    <w:p w14:paraId="70F64D3B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Таким образом, вышеназванные услуги в центрах реабилитации СФР в 2025 году могут получить ветераны боевых действий, принимавшие участие в специальной военной операции и завершившие правоотношения с силовыми ведомствами (уволенные, демобилизованные и т.д.).</w:t>
      </w:r>
    </w:p>
    <w:p w14:paraId="33FDBC68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Предоставление услуг осуществляется центрами реабилитации СФР в соответствии с государственным заданием, утверждаемым в порядке, установленном законодательством Российской Федерации.</w:t>
      </w:r>
    </w:p>
    <w:p w14:paraId="2831B1E2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В случае</w:t>
      </w:r>
      <w:r w:rsidR="00D67D30" w:rsidRPr="00D67D30">
        <w:rPr>
          <w:rFonts w:eastAsia="Calibri"/>
          <w:sz w:val="28"/>
          <w:szCs w:val="28"/>
        </w:rPr>
        <w:t>,</w:t>
      </w:r>
      <w:r w:rsidRPr="00D67D30">
        <w:rPr>
          <w:rFonts w:eastAsia="Calibri"/>
          <w:sz w:val="28"/>
          <w:szCs w:val="28"/>
        </w:rPr>
        <w:t xml:space="preserve"> если медицинскими показаниями для участника СВО определена потребность в сопровождении или ему установлена инвалидность I группы (для санаторно-курортного лечения только инвалидность I группы), центрами реабилитации СФР также предоставляются услуги по питанию и проживанию сопровождающему участника СВО лицу. </w:t>
      </w:r>
    </w:p>
    <w:p w14:paraId="1581E540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Основанием для направления участника СВО в центр реабилитации СФР для получения услуг является принятое от него территориальным органом СФР заявление о предоставлении участникам СВО медицинской реабилитации и санаторно-курортного лечения в центрах реабилитации СФР.</w:t>
      </w:r>
    </w:p>
    <w:p w14:paraId="334479EE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 xml:space="preserve">Заявление участником СВО может быть подано по принципу экстерриториальности без привязки к месту его жительства. </w:t>
      </w:r>
    </w:p>
    <w:p w14:paraId="65066358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Длительность медицинской реабилитации в центрах реабилитации СФР для участников СВО составляет не более 25 дней, длительность санаторно-курортного лечения – не более 21 дня.</w:t>
      </w:r>
    </w:p>
    <w:p w14:paraId="411E168A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lastRenderedPageBreak/>
        <w:t xml:space="preserve">Направление участников специальной военной операции на реабилитацию в реабилитационные центры СФР осуществляется в сроки, определяемые с учетом медицинских показаний и возможностей проведения реабилитации в соответствии с такими показаниями в реабилитационных центрах СФР. </w:t>
      </w:r>
    </w:p>
    <w:p w14:paraId="3A53715E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Участники СВО, удостоенные звания Героя Российской Федерации или являющиеся инвалидами I группы, имеют право на направление в центры реабилитации СФР для получения услуг во внеочередном порядке.</w:t>
      </w:r>
    </w:p>
    <w:p w14:paraId="2E30F6B2" w14:textId="77777777" w:rsidR="003B1A9D" w:rsidRPr="00D67D30" w:rsidRDefault="003B1A9D" w:rsidP="003B1A9D">
      <w:pPr>
        <w:ind w:firstLine="851"/>
        <w:jc w:val="both"/>
        <w:rPr>
          <w:rFonts w:eastAsia="Calibri"/>
          <w:sz w:val="28"/>
          <w:szCs w:val="28"/>
        </w:rPr>
      </w:pPr>
      <w:r w:rsidRPr="00D67D30">
        <w:rPr>
          <w:rFonts w:eastAsia="Calibri"/>
          <w:sz w:val="28"/>
          <w:szCs w:val="28"/>
        </w:rPr>
        <w:t>В целях создания более доступных условий для получения участниками СВО услуг в центрах реабилитации СФР предусматривается компенсация затрат на проезд, осуществленных участником СВО и сопровождающим его лицом.</w:t>
      </w:r>
    </w:p>
    <w:p w14:paraId="2774D272" w14:textId="77777777" w:rsidR="00A1440A" w:rsidRPr="00D67D30" w:rsidRDefault="00F86C4C" w:rsidP="00F86C4C">
      <w:pPr>
        <w:ind w:firstLine="851"/>
        <w:jc w:val="both"/>
        <w:rPr>
          <w:sz w:val="28"/>
          <w:szCs w:val="28"/>
        </w:rPr>
      </w:pPr>
      <w:r w:rsidRPr="00D67D30">
        <w:rPr>
          <w:sz w:val="28"/>
          <w:szCs w:val="28"/>
        </w:rPr>
        <w:t>В настоящее время ОСФР по Краснодарскому краю проводится работа по информированию участников СВО о возможности получения медицинской реабилитации и санаторно-курортного лечения в центрах реабилитации СФР в 2025 году.</w:t>
      </w:r>
    </w:p>
    <w:p w14:paraId="47BA39B4" w14:textId="77777777" w:rsidR="0091572A" w:rsidRPr="00D67D30" w:rsidRDefault="0091572A" w:rsidP="00854ED4">
      <w:pPr>
        <w:tabs>
          <w:tab w:val="left" w:pos="1418"/>
        </w:tabs>
        <w:jc w:val="both"/>
        <w:rPr>
          <w:sz w:val="28"/>
          <w:szCs w:val="28"/>
        </w:rPr>
      </w:pPr>
    </w:p>
    <w:p w14:paraId="4E448382" w14:textId="77777777" w:rsidR="004230AA" w:rsidRPr="00D67D30" w:rsidRDefault="004230AA" w:rsidP="00854ED4">
      <w:pPr>
        <w:tabs>
          <w:tab w:val="left" w:pos="1418"/>
        </w:tabs>
        <w:jc w:val="both"/>
        <w:rPr>
          <w:sz w:val="28"/>
          <w:szCs w:val="28"/>
        </w:rPr>
      </w:pPr>
    </w:p>
    <w:p w14:paraId="3575F941" w14:textId="77777777" w:rsidR="00D67D30" w:rsidRPr="00D67D30" w:rsidRDefault="00D67D30" w:rsidP="00D67D30">
      <w:pPr>
        <w:jc w:val="both"/>
        <w:rPr>
          <w:sz w:val="28"/>
          <w:szCs w:val="28"/>
        </w:rPr>
      </w:pPr>
      <w:r w:rsidRPr="00D67D30">
        <w:rPr>
          <w:sz w:val="28"/>
          <w:szCs w:val="28"/>
        </w:rPr>
        <w:tab/>
        <w:t>Телефон «горячей линии» Отделения Фонда пенсионного и социального страхования Российской Федерации по Краснодарскому краю 8-800-100-00-01.</w:t>
      </w:r>
    </w:p>
    <w:p w14:paraId="09E8031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24CB3FFB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2462439F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68C8F085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7FBFFC46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033E0118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7CBCAC5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6D2C6F6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5CBAC59E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043C1A5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10CB2A3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5D1F32B5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10E92279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5ADC31D4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4C7082DB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1358FA88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578FE741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46A79D20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2743BFC6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6D20DF0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2118F00E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54BDFAC3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1749F517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p w14:paraId="0B4C3C90" w14:textId="77777777" w:rsidR="004230AA" w:rsidRDefault="004230AA" w:rsidP="00854ED4">
      <w:pPr>
        <w:tabs>
          <w:tab w:val="left" w:pos="1418"/>
        </w:tabs>
        <w:jc w:val="both"/>
        <w:rPr>
          <w:sz w:val="27"/>
          <w:szCs w:val="27"/>
        </w:rPr>
      </w:pPr>
    </w:p>
    <w:sectPr w:rsidR="004230AA" w:rsidSect="00F86C4C">
      <w:headerReference w:type="even" r:id="rId6"/>
      <w:headerReference w:type="default" r:id="rId7"/>
      <w:pgSz w:w="11907" w:h="16840"/>
      <w:pgMar w:top="1134" w:right="567" w:bottom="993" w:left="113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639E" w14:textId="77777777" w:rsidR="006B526E" w:rsidRDefault="006B526E">
      <w:r>
        <w:separator/>
      </w:r>
    </w:p>
  </w:endnote>
  <w:endnote w:type="continuationSeparator" w:id="0">
    <w:p w14:paraId="3B3DE87E" w14:textId="77777777" w:rsidR="006B526E" w:rsidRDefault="006B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3F67" w14:textId="77777777" w:rsidR="006B526E" w:rsidRDefault="006B526E">
      <w:r>
        <w:separator/>
      </w:r>
    </w:p>
  </w:footnote>
  <w:footnote w:type="continuationSeparator" w:id="0">
    <w:p w14:paraId="3C73AEC0" w14:textId="77777777" w:rsidR="006B526E" w:rsidRDefault="006B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BB49" w14:textId="77777777" w:rsidR="00195E34" w:rsidRDefault="00854E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28E6FE" w14:textId="77777777" w:rsidR="00195E34" w:rsidRDefault="00195E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4846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CCE986" w14:textId="77777777" w:rsidR="00195E34" w:rsidRPr="00FB69D5" w:rsidRDefault="00854ED4">
        <w:pPr>
          <w:pStyle w:val="a3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D67D30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14:paraId="782785E1" w14:textId="77777777" w:rsidR="00195E34" w:rsidRDefault="00195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D4"/>
    <w:rsid w:val="000A128C"/>
    <w:rsid w:val="000B4C5A"/>
    <w:rsid w:val="000C6595"/>
    <w:rsid w:val="00172017"/>
    <w:rsid w:val="00182229"/>
    <w:rsid w:val="00195E34"/>
    <w:rsid w:val="001D202B"/>
    <w:rsid w:val="00205309"/>
    <w:rsid w:val="002759AD"/>
    <w:rsid w:val="002C7DB1"/>
    <w:rsid w:val="00317322"/>
    <w:rsid w:val="0037367D"/>
    <w:rsid w:val="003A0F0D"/>
    <w:rsid w:val="003B1A9D"/>
    <w:rsid w:val="00412AF2"/>
    <w:rsid w:val="004230AA"/>
    <w:rsid w:val="00463657"/>
    <w:rsid w:val="00470801"/>
    <w:rsid w:val="004A25D3"/>
    <w:rsid w:val="00504B32"/>
    <w:rsid w:val="0051789C"/>
    <w:rsid w:val="005722D5"/>
    <w:rsid w:val="0058581B"/>
    <w:rsid w:val="005A39EB"/>
    <w:rsid w:val="005D4A20"/>
    <w:rsid w:val="00610136"/>
    <w:rsid w:val="00644191"/>
    <w:rsid w:val="00676400"/>
    <w:rsid w:val="006A5CA9"/>
    <w:rsid w:val="006B526E"/>
    <w:rsid w:val="00744887"/>
    <w:rsid w:val="00764795"/>
    <w:rsid w:val="007D4E9F"/>
    <w:rsid w:val="00854ED4"/>
    <w:rsid w:val="0089493B"/>
    <w:rsid w:val="008D347B"/>
    <w:rsid w:val="008E5072"/>
    <w:rsid w:val="008F3FF1"/>
    <w:rsid w:val="0091572A"/>
    <w:rsid w:val="00A1440A"/>
    <w:rsid w:val="00A150F8"/>
    <w:rsid w:val="00A31C44"/>
    <w:rsid w:val="00A9180F"/>
    <w:rsid w:val="00A95937"/>
    <w:rsid w:val="00C20775"/>
    <w:rsid w:val="00C33AE6"/>
    <w:rsid w:val="00C7438E"/>
    <w:rsid w:val="00C94F35"/>
    <w:rsid w:val="00CF42F5"/>
    <w:rsid w:val="00D4659D"/>
    <w:rsid w:val="00D67D30"/>
    <w:rsid w:val="00D92FB6"/>
    <w:rsid w:val="00DA331F"/>
    <w:rsid w:val="00E34F5F"/>
    <w:rsid w:val="00EB0597"/>
    <w:rsid w:val="00EC12B5"/>
    <w:rsid w:val="00ED48E1"/>
    <w:rsid w:val="00F21063"/>
    <w:rsid w:val="00F41B67"/>
    <w:rsid w:val="00F721EA"/>
    <w:rsid w:val="00F77CAA"/>
    <w:rsid w:val="00F86C4C"/>
    <w:rsid w:val="00FC2BFB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2420"/>
  <w15:docId w15:val="{20FF52FB-6AD7-41F5-B9A2-E885F70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E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ED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854ED4"/>
  </w:style>
  <w:style w:type="paragraph" w:styleId="a6">
    <w:name w:val="Normal Indent"/>
    <w:basedOn w:val="a"/>
    <w:semiHidden/>
    <w:rsid w:val="00854ED4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7"/>
    <w:rsid w:val="00854ED4"/>
    <w:pPr>
      <w:tabs>
        <w:tab w:val="left" w:pos="5529"/>
      </w:tabs>
      <w:spacing w:before="200" w:after="0"/>
      <w:jc w:val="center"/>
    </w:pPr>
    <w:rPr>
      <w:b/>
      <w:caps/>
      <w:sz w:val="24"/>
      <w:lang w:eastAsia="ru-RU"/>
    </w:rPr>
  </w:style>
  <w:style w:type="table" w:styleId="a8">
    <w:name w:val="Table Grid"/>
    <w:basedOn w:val="a1"/>
    <w:uiPriority w:val="59"/>
    <w:rsid w:val="0085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854ED4"/>
    <w:rPr>
      <w:rFonts w:ascii="Book Antiqua" w:hAnsi="Book Antiqua" w:cs="Book Antiqua"/>
      <w:sz w:val="16"/>
      <w:szCs w:val="16"/>
    </w:rPr>
  </w:style>
  <w:style w:type="paragraph" w:styleId="a9">
    <w:name w:val="No Spacing"/>
    <w:uiPriority w:val="1"/>
    <w:qFormat/>
    <w:rsid w:val="00854ED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7">
    <w:name w:val="Body Text"/>
    <w:basedOn w:val="a"/>
    <w:link w:val="aa"/>
    <w:uiPriority w:val="99"/>
    <w:semiHidden/>
    <w:unhideWhenUsed/>
    <w:rsid w:val="00854ED4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854ED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E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ED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7438E"/>
    <w:rPr>
      <w:color w:val="0000FF" w:themeColor="hyperlink"/>
      <w:u w:val="single"/>
    </w:rPr>
  </w:style>
  <w:style w:type="character" w:customStyle="1" w:styleId="14">
    <w:name w:val="Стиль 14 пт"/>
    <w:basedOn w:val="a0"/>
    <w:qFormat/>
    <w:rsid w:val="006441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Наталья Владимировна</dc:creator>
  <cp:lastModifiedBy>Щербиновский Кцри</cp:lastModifiedBy>
  <cp:revision>2</cp:revision>
  <cp:lastPrinted>2024-12-09T11:53:00Z</cp:lastPrinted>
  <dcterms:created xsi:type="dcterms:W3CDTF">2024-12-10T12:57:00Z</dcterms:created>
  <dcterms:modified xsi:type="dcterms:W3CDTF">2024-12-10T12:57:00Z</dcterms:modified>
</cp:coreProperties>
</file>